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A8D5" w14:textId="3F240745" w:rsidR="00861F55" w:rsidRDefault="00861F55" w:rsidP="00861F55">
      <w:pPr>
        <w:pStyle w:val="NormalnyWeb"/>
        <w:jc w:val="right"/>
      </w:pPr>
      <w:r>
        <w:rPr>
          <w:rStyle w:val="Pogrubienie"/>
          <w:rFonts w:eastAsiaTheme="majorEastAsia"/>
        </w:rPr>
        <w:t xml:space="preserve">Tułowice, dn. </w:t>
      </w:r>
      <w:r w:rsidR="00B27110">
        <w:rPr>
          <w:rStyle w:val="Pogrubienie"/>
          <w:rFonts w:eastAsiaTheme="majorEastAsia"/>
        </w:rPr>
        <w:t>03.03.2025r.</w:t>
      </w:r>
    </w:p>
    <w:p w14:paraId="5F2173E5" w14:textId="55B8D624" w:rsidR="00861F55" w:rsidRDefault="00861F55" w:rsidP="00861F55">
      <w:pPr>
        <w:pStyle w:val="NormalnyWeb"/>
      </w:pPr>
      <w:r w:rsidRPr="00861F55">
        <w:rPr>
          <w:rStyle w:val="Pogrubienie"/>
          <w:rFonts w:eastAsiaTheme="majorEastAsia"/>
          <w:b w:val="0"/>
          <w:bCs w:val="0"/>
        </w:rPr>
        <w:t xml:space="preserve">Anna </w:t>
      </w:r>
      <w:proofErr w:type="spellStart"/>
      <w:r w:rsidRPr="00861F55">
        <w:rPr>
          <w:rStyle w:val="Pogrubienie"/>
          <w:rFonts w:eastAsiaTheme="majorEastAsia"/>
          <w:b w:val="0"/>
          <w:bCs w:val="0"/>
        </w:rPr>
        <w:t>Wojciuk</w:t>
      </w:r>
      <w:proofErr w:type="spellEnd"/>
      <w:r w:rsidRPr="00861F55">
        <w:rPr>
          <w:rStyle w:val="Pogrubienie"/>
          <w:rFonts w:eastAsiaTheme="majorEastAsia"/>
          <w:b w:val="0"/>
          <w:bCs w:val="0"/>
        </w:rPr>
        <w:t>-Nowak</w:t>
      </w:r>
      <w:r w:rsidRPr="00861F55">
        <w:rPr>
          <w:b/>
          <w:bCs/>
        </w:rPr>
        <w:br/>
      </w:r>
      <w:r>
        <w:t>Radna Rady Miasta Tułowice</w:t>
      </w:r>
      <w:r w:rsidR="00B27110">
        <w:t xml:space="preserve">                                                                                                    u</w:t>
      </w:r>
      <w:r>
        <w:t>l. Gruszkowa22</w:t>
      </w:r>
      <w:r w:rsidR="00B27110">
        <w:t xml:space="preserve">                                                                                                                        </w:t>
      </w:r>
      <w:r>
        <w:t>49-130 Tułowice</w:t>
      </w:r>
    </w:p>
    <w:p w14:paraId="1B19DEC4" w14:textId="43A17CD0" w:rsidR="00861F55" w:rsidRPr="00861F55" w:rsidRDefault="00861F55" w:rsidP="00861F55">
      <w:pPr>
        <w:pStyle w:val="NormalnyWeb"/>
        <w:jc w:val="right"/>
        <w:rPr>
          <w:b/>
          <w:bCs/>
        </w:rPr>
      </w:pPr>
      <w:r>
        <w:t xml:space="preserve"> </w:t>
      </w:r>
      <w:r w:rsidRPr="00861F55">
        <w:rPr>
          <w:b/>
          <w:bCs/>
        </w:rPr>
        <w:t>Szanowny Pan</w:t>
      </w:r>
    </w:p>
    <w:p w14:paraId="5D495A2B" w14:textId="5B6BDC9B" w:rsidR="00861F55" w:rsidRPr="00861F55" w:rsidRDefault="00861F55" w:rsidP="00861F55">
      <w:pPr>
        <w:jc w:val="right"/>
        <w:rPr>
          <w:rStyle w:val="Pogrubienie"/>
          <w:b w:val="0"/>
          <w:bCs w:val="0"/>
          <w:lang w:eastAsia="pl-PL"/>
        </w:rPr>
      </w:pPr>
      <w:r w:rsidRPr="00861F55">
        <w:rPr>
          <w:b/>
          <w:bCs/>
          <w:bdr w:val="single" w:sz="2" w:space="0" w:color="E3E3E3" w:frame="1"/>
          <w:lang w:eastAsia="pl-PL"/>
        </w:rPr>
        <w:t>Andrzej Wesołowski</w:t>
      </w:r>
    </w:p>
    <w:p w14:paraId="223384C2" w14:textId="1B903B33" w:rsidR="00861F55" w:rsidRDefault="00861F55" w:rsidP="00861F55">
      <w:pPr>
        <w:jc w:val="right"/>
        <w:rPr>
          <w:rStyle w:val="Pogrubienie"/>
        </w:rPr>
      </w:pPr>
      <w:r>
        <w:rPr>
          <w:rStyle w:val="Pogrubienie"/>
        </w:rPr>
        <w:t>Burmistrz Miasta Tułowice</w:t>
      </w:r>
    </w:p>
    <w:p w14:paraId="43C356C1" w14:textId="3671FBFC" w:rsidR="00861F55" w:rsidRPr="0057471C" w:rsidRDefault="00861F55" w:rsidP="00861F55">
      <w:pPr>
        <w:pStyle w:val="NormalnyWeb"/>
        <w:jc w:val="both"/>
        <w:rPr>
          <w:b/>
          <w:bCs/>
        </w:rPr>
      </w:pPr>
      <w:r>
        <w:t xml:space="preserve">                              </w:t>
      </w:r>
      <w:r w:rsidRPr="0057471C">
        <w:rPr>
          <w:b/>
          <w:bCs/>
        </w:rPr>
        <w:t xml:space="preserve">Za pośrednictwem przewodniczącego Rady </w:t>
      </w:r>
      <w:r>
        <w:rPr>
          <w:b/>
          <w:bCs/>
        </w:rPr>
        <w:t>Miasta</w:t>
      </w:r>
      <w:r w:rsidRPr="0057471C">
        <w:rPr>
          <w:b/>
          <w:bCs/>
        </w:rPr>
        <w:t xml:space="preserve"> </w:t>
      </w:r>
      <w:r>
        <w:rPr>
          <w:b/>
          <w:bCs/>
        </w:rPr>
        <w:t>Tułowice</w:t>
      </w:r>
    </w:p>
    <w:p w14:paraId="4980EE4C" w14:textId="3BBFDC9B" w:rsidR="00861F55" w:rsidRDefault="00861F55" w:rsidP="00861F55">
      <w:pPr>
        <w:pStyle w:val="NormalnyWeb"/>
      </w:pPr>
    </w:p>
    <w:p w14:paraId="7242AC2D" w14:textId="76D1F141" w:rsidR="00861F55" w:rsidRDefault="00861F55" w:rsidP="00326D03">
      <w:pPr>
        <w:pStyle w:val="NormalnyWeb"/>
        <w:jc w:val="center"/>
        <w:rPr>
          <w:rStyle w:val="Pogrubienie"/>
          <w:rFonts w:eastAsiaTheme="majorEastAsia"/>
        </w:rPr>
      </w:pPr>
      <w:r>
        <w:rPr>
          <w:rStyle w:val="Pogrubienie"/>
          <w:rFonts w:eastAsiaTheme="majorEastAsia"/>
        </w:rPr>
        <w:t>INTERPELACJA</w:t>
      </w:r>
    </w:p>
    <w:p w14:paraId="117768B2" w14:textId="77777777" w:rsidR="00B27110" w:rsidRDefault="00B27110" w:rsidP="00326D03">
      <w:pPr>
        <w:pStyle w:val="NormalnyWeb"/>
        <w:jc w:val="center"/>
        <w:rPr>
          <w:rStyle w:val="Pogrubienie"/>
          <w:rFonts w:eastAsiaTheme="majorEastAsia"/>
        </w:rPr>
      </w:pPr>
    </w:p>
    <w:p w14:paraId="161191FE" w14:textId="53E77049" w:rsidR="00B27110" w:rsidRDefault="00B27110" w:rsidP="00B27110">
      <w:pPr>
        <w:pStyle w:val="NormalnyWeb"/>
      </w:pPr>
      <w:r>
        <w:t xml:space="preserve">Zwracam się z interpelacją w sprawie możliwości realizacji inwestycji polegającej na budowie </w:t>
      </w:r>
      <w:r>
        <w:rPr>
          <w:rStyle w:val="Pogrubienie"/>
          <w:rFonts w:eastAsiaTheme="majorEastAsia"/>
        </w:rPr>
        <w:t>ekologicznego, wielofunkcyjnego parkingu gminnego przy kościele</w:t>
      </w:r>
      <w:r>
        <w:t xml:space="preserve"> oraz współpracy z </w:t>
      </w:r>
      <w:r>
        <w:rPr>
          <w:rStyle w:val="Pogrubienie"/>
          <w:rFonts w:eastAsiaTheme="majorEastAsia"/>
        </w:rPr>
        <w:t>Partnerstwem Borów Niemodlińskich</w:t>
      </w:r>
      <w:r>
        <w:t xml:space="preserve"> w celu pozyskania środków na ten cel. Obecnie w naszej gminie brakuje odpowiednio dostosowanego parkingu, który spełniałby nowoczesne standardy ekologiczne i funkcjonalne. Nowa inwestycja mogłaby nie tylko poprawić komfort mieszkańców oraz odwiedzających, ale także stać się przykładem zrównoważonego rozwoju i dbałości o środowisko. Ponadto </w:t>
      </w:r>
      <w:r>
        <w:rPr>
          <w:rStyle w:val="Pogrubienie"/>
          <w:rFonts w:eastAsiaTheme="majorEastAsia"/>
        </w:rPr>
        <w:t>gminny parking</w:t>
      </w:r>
      <w:r>
        <w:t xml:space="preserve"> w pobliżu kościoła jest strategiczną lokalizacją, gdzie zmodernizowana infrastruktura wpłynęłaby pozytywnie na ruch lokalny oraz ułatwiła organizację wydarzeń kościelnych i gminnych.</w:t>
      </w:r>
    </w:p>
    <w:p w14:paraId="3B1A8A27" w14:textId="77777777" w:rsidR="00B27110" w:rsidRDefault="00B27110" w:rsidP="00B27110">
      <w:pPr>
        <w:pStyle w:val="NormalnyWeb"/>
      </w:pPr>
      <w:r>
        <w:t>W związku z tym zwracam się z pytaniami:</w:t>
      </w:r>
    </w:p>
    <w:p w14:paraId="0432D296" w14:textId="77777777" w:rsidR="00B27110" w:rsidRDefault="00B27110" w:rsidP="00B27110">
      <w:pPr>
        <w:pStyle w:val="NormalnyWeb"/>
        <w:numPr>
          <w:ilvl w:val="0"/>
          <w:numId w:val="3"/>
        </w:numPr>
      </w:pPr>
      <w:r>
        <w:t xml:space="preserve">Czy Gmina Tułowice rozważa aplikowanie o środki na budowę </w:t>
      </w:r>
      <w:r>
        <w:rPr>
          <w:rStyle w:val="Pogrubienie"/>
          <w:rFonts w:eastAsiaTheme="majorEastAsia"/>
        </w:rPr>
        <w:t>gminnego parkingu</w:t>
      </w:r>
      <w:r>
        <w:t xml:space="preserve"> w tej lokalizacji w ramach przyszłych naborów?</w:t>
      </w:r>
    </w:p>
    <w:p w14:paraId="3086A086" w14:textId="77777777" w:rsidR="00B27110" w:rsidRDefault="00B27110" w:rsidP="00B27110">
      <w:pPr>
        <w:pStyle w:val="NormalnyWeb"/>
        <w:numPr>
          <w:ilvl w:val="0"/>
          <w:numId w:val="3"/>
        </w:numPr>
      </w:pPr>
      <w:r>
        <w:t>Czy istnieje możliwość nawiązania współpracy z Partnerstwem Borów Niemodlińskich w zakresie aplikowania o środki na ten cel?</w:t>
      </w:r>
    </w:p>
    <w:p w14:paraId="37C8FBCA" w14:textId="77777777" w:rsidR="00B27110" w:rsidRDefault="00B27110" w:rsidP="00B27110">
      <w:pPr>
        <w:pStyle w:val="NormalnyWeb"/>
        <w:numPr>
          <w:ilvl w:val="0"/>
          <w:numId w:val="3"/>
        </w:numPr>
      </w:pPr>
      <w:r>
        <w:t>Jakie dalsze kroki planuje podjąć Gmina w tym zakresie?</w:t>
      </w:r>
    </w:p>
    <w:p w14:paraId="34703652" w14:textId="77777777" w:rsidR="00B27110" w:rsidRDefault="00B27110" w:rsidP="00B27110">
      <w:pPr>
        <w:pStyle w:val="NormalnyWeb"/>
        <w:numPr>
          <w:ilvl w:val="0"/>
          <w:numId w:val="3"/>
        </w:numPr>
      </w:pPr>
      <w:r>
        <w:t>Czy Gmina przewiduje dodatkowe udogodnienia dla osób starszych i niepełnosprawnych w ramach tej inwestycji?</w:t>
      </w:r>
    </w:p>
    <w:p w14:paraId="4FE0BBA2" w14:textId="77777777" w:rsidR="00B27110" w:rsidRDefault="00B27110" w:rsidP="00B27110">
      <w:pPr>
        <w:pStyle w:val="NormalnyWeb"/>
      </w:pPr>
      <w:r>
        <w:t>Parking ten mógłby być wyposażony w elementy proekologiczne i funkcjonalne, takie jak:</w:t>
      </w:r>
    </w:p>
    <w:p w14:paraId="7B8B1981" w14:textId="77777777" w:rsidR="00B27110" w:rsidRDefault="00B27110" w:rsidP="00B27110">
      <w:pPr>
        <w:pStyle w:val="NormalnyWeb"/>
        <w:numPr>
          <w:ilvl w:val="0"/>
          <w:numId w:val="4"/>
        </w:numPr>
      </w:pPr>
      <w:r>
        <w:t>strefy zieleni i nasadzenia,</w:t>
      </w:r>
    </w:p>
    <w:p w14:paraId="225E5A08" w14:textId="77777777" w:rsidR="00B27110" w:rsidRDefault="00B27110" w:rsidP="00B27110">
      <w:pPr>
        <w:pStyle w:val="NormalnyWeb"/>
        <w:numPr>
          <w:ilvl w:val="0"/>
          <w:numId w:val="4"/>
        </w:numPr>
      </w:pPr>
      <w:r>
        <w:t>oświetlenie LED zasilane energią odnawialną,</w:t>
      </w:r>
    </w:p>
    <w:p w14:paraId="18B0BB9A" w14:textId="77777777" w:rsidR="00B27110" w:rsidRDefault="00B27110" w:rsidP="00B27110">
      <w:pPr>
        <w:pStyle w:val="NormalnyWeb"/>
        <w:numPr>
          <w:ilvl w:val="0"/>
          <w:numId w:val="4"/>
        </w:numPr>
      </w:pPr>
      <w:r>
        <w:t>systemy retencji wody deszczowej,</w:t>
      </w:r>
    </w:p>
    <w:p w14:paraId="4F19BC7D" w14:textId="77777777" w:rsidR="00B27110" w:rsidRDefault="00B27110" w:rsidP="00B27110">
      <w:pPr>
        <w:pStyle w:val="NormalnyWeb"/>
        <w:numPr>
          <w:ilvl w:val="0"/>
          <w:numId w:val="4"/>
        </w:numPr>
      </w:pPr>
      <w:r>
        <w:t>mała architektura rekreacyjna (m.in. ławki, stojaki na rowery),</w:t>
      </w:r>
    </w:p>
    <w:p w14:paraId="2960F46F" w14:textId="77777777" w:rsidR="00B27110" w:rsidRDefault="00B27110" w:rsidP="00B27110">
      <w:pPr>
        <w:pStyle w:val="NormalnyWeb"/>
        <w:numPr>
          <w:ilvl w:val="0"/>
          <w:numId w:val="4"/>
        </w:numPr>
      </w:pPr>
      <w:r>
        <w:t>ewentualna stacja ładowania pojazdów elektrycznych,</w:t>
      </w:r>
    </w:p>
    <w:p w14:paraId="078E04D1" w14:textId="77777777" w:rsidR="00B27110" w:rsidRDefault="00B27110" w:rsidP="00B27110">
      <w:pPr>
        <w:pStyle w:val="NormalnyWeb"/>
        <w:numPr>
          <w:ilvl w:val="0"/>
          <w:numId w:val="4"/>
        </w:numPr>
      </w:pPr>
      <w:r>
        <w:t>miejsca parkingowe dostosowane do osób z niepełnosprawnościami.</w:t>
      </w:r>
    </w:p>
    <w:p w14:paraId="6E5B8C22" w14:textId="77777777" w:rsidR="00B27110" w:rsidRDefault="00B27110" w:rsidP="00B27110">
      <w:pPr>
        <w:pStyle w:val="NormalnyWeb"/>
      </w:pPr>
      <w:r>
        <w:lastRenderedPageBreak/>
        <w:t xml:space="preserve">Aby zapewnić wysoką jakość inwestycji oraz uzyskać ewentualne dofinansowanie, warto zastosować </w:t>
      </w:r>
      <w:r>
        <w:rPr>
          <w:rStyle w:val="Pogrubienie"/>
          <w:rFonts w:eastAsiaTheme="majorEastAsia"/>
        </w:rPr>
        <w:t>nowoczesne nawierzchnie ekologiczne</w:t>
      </w:r>
      <w:r>
        <w:t xml:space="preserve">, odporne na działanie soli drogowej, niskie temperatury oraz umożliwiające skuteczne odprowadzanie wody opadowej. </w:t>
      </w:r>
      <w:r>
        <w:rPr>
          <w:rStyle w:val="Pogrubienie"/>
          <w:rFonts w:eastAsiaTheme="majorEastAsia"/>
        </w:rPr>
        <w:t>Przykładowe rozwiązania, które mogłyby zostać wykorzystane na parkingu, to:</w:t>
      </w:r>
    </w:p>
    <w:p w14:paraId="491BD5C2" w14:textId="77777777" w:rsidR="00B27110" w:rsidRDefault="00B27110" w:rsidP="00B27110">
      <w:pPr>
        <w:pStyle w:val="NormalnyWeb"/>
        <w:numPr>
          <w:ilvl w:val="0"/>
          <w:numId w:val="5"/>
        </w:numPr>
      </w:pPr>
      <w:r>
        <w:rPr>
          <w:rStyle w:val="Pogrubienie"/>
          <w:rFonts w:eastAsiaTheme="majorEastAsia"/>
        </w:rPr>
        <w:t>Nawierzchnia EKOWAY</w:t>
      </w:r>
      <w:r>
        <w:t xml:space="preserve"> – wodoprzepuszczalna, odporna na mróz i sól drogową, wykonana z kruszyw mineralnych i żywicy epoksydowej.</w:t>
      </w:r>
    </w:p>
    <w:p w14:paraId="4BE45269" w14:textId="5ADD3C91" w:rsidR="00B27110" w:rsidRDefault="00B27110" w:rsidP="00B27110">
      <w:pPr>
        <w:pStyle w:val="NormalnyWeb"/>
        <w:numPr>
          <w:ilvl w:val="0"/>
          <w:numId w:val="5"/>
        </w:numPr>
      </w:pPr>
      <w:r>
        <w:rPr>
          <w:rStyle w:val="Pogrubienie"/>
          <w:rFonts w:eastAsiaTheme="majorEastAsia"/>
        </w:rPr>
        <w:t>Kostka brukowa WATERFLOW™</w:t>
      </w:r>
      <w:r>
        <w:t xml:space="preserve"> – </w:t>
      </w:r>
      <w:r w:rsidR="005170DC">
        <w:t>wysoko przepuszczalna</w:t>
      </w:r>
      <w:r>
        <w:t>, eliminująca kałuże i oblodzenia, dostosowana do intensywnego użytkowania.</w:t>
      </w:r>
    </w:p>
    <w:p w14:paraId="113A654F" w14:textId="77777777" w:rsidR="00B27110" w:rsidRDefault="00B27110" w:rsidP="00B27110">
      <w:pPr>
        <w:pStyle w:val="NormalnyWeb"/>
        <w:numPr>
          <w:ilvl w:val="0"/>
          <w:numId w:val="5"/>
        </w:numPr>
      </w:pPr>
      <w:r>
        <w:rPr>
          <w:rStyle w:val="Pogrubienie"/>
          <w:rFonts w:eastAsiaTheme="majorEastAsia"/>
        </w:rPr>
        <w:t>Płyty ażurowe betonowe</w:t>
      </w:r>
      <w:r>
        <w:t xml:space="preserve"> – trwałe, przepuszczające wodę, pozwalające na naturalne wsiąkanie wody opadowej do gruntu.</w:t>
      </w:r>
    </w:p>
    <w:p w14:paraId="084D2F0A" w14:textId="77777777" w:rsidR="00B27110" w:rsidRDefault="00B27110" w:rsidP="00B27110">
      <w:pPr>
        <w:pStyle w:val="NormalnyWeb"/>
        <w:numPr>
          <w:ilvl w:val="0"/>
          <w:numId w:val="5"/>
        </w:numPr>
      </w:pPr>
      <w:r>
        <w:rPr>
          <w:rStyle w:val="Pogrubienie"/>
          <w:rFonts w:eastAsiaTheme="majorEastAsia"/>
        </w:rPr>
        <w:t xml:space="preserve">Nawierzchnia PERVIA </w:t>
      </w:r>
      <w:proofErr w:type="spellStart"/>
      <w:r>
        <w:rPr>
          <w:rStyle w:val="Pogrubienie"/>
          <w:rFonts w:eastAsiaTheme="majorEastAsia"/>
        </w:rPr>
        <w:t>path</w:t>
      </w:r>
      <w:proofErr w:type="spellEnd"/>
      <w:r>
        <w:t xml:space="preserve"> – ekologiczna, odporna na warunki atmosferyczne, kwalifikująca się do dofinansowania w ramach funduszy unijnych dla samorządów.</w:t>
      </w:r>
    </w:p>
    <w:p w14:paraId="141253F9" w14:textId="77777777" w:rsidR="00B27110" w:rsidRDefault="00B27110" w:rsidP="00B27110">
      <w:pPr>
        <w:pStyle w:val="NormalnyWeb"/>
        <w:numPr>
          <w:ilvl w:val="0"/>
          <w:numId w:val="5"/>
        </w:numPr>
      </w:pPr>
      <w:r>
        <w:rPr>
          <w:rStyle w:val="Pogrubienie"/>
          <w:rFonts w:eastAsiaTheme="majorEastAsia"/>
        </w:rPr>
        <w:t>Beton porowaty</w:t>
      </w:r>
      <w:r>
        <w:t xml:space="preserve"> – przepuszczalny dla wody, odporny na niskie temperatury i sól, umożliwiający efektywne zarządzanie wodą opadową.</w:t>
      </w:r>
    </w:p>
    <w:p w14:paraId="1E2C39EC" w14:textId="77777777" w:rsidR="00B27110" w:rsidRDefault="00B27110" w:rsidP="00B27110">
      <w:pPr>
        <w:pStyle w:val="NormalnyWeb"/>
      </w:pPr>
      <w:r>
        <w:t>Dodatkowo, inwestycja może zostać objęta wsparciem w ramach programów unijnych i krajowych, takich jak:</w:t>
      </w:r>
    </w:p>
    <w:p w14:paraId="7C886FA8" w14:textId="77777777" w:rsidR="00B27110" w:rsidRDefault="00B27110" w:rsidP="00B27110">
      <w:pPr>
        <w:pStyle w:val="NormalnyWeb"/>
        <w:numPr>
          <w:ilvl w:val="0"/>
          <w:numId w:val="6"/>
        </w:numPr>
      </w:pPr>
      <w:r>
        <w:rPr>
          <w:rStyle w:val="Pogrubienie"/>
          <w:rFonts w:eastAsiaTheme="majorEastAsia"/>
        </w:rPr>
        <w:t>Programy NFOŚGW</w:t>
      </w:r>
      <w:r>
        <w:t xml:space="preserve"> – dofinansowanie inwestycji proekologicznych dla samorządów,</w:t>
      </w:r>
    </w:p>
    <w:p w14:paraId="193072D3" w14:textId="77777777" w:rsidR="00B27110" w:rsidRDefault="00B27110" w:rsidP="00B27110">
      <w:pPr>
        <w:pStyle w:val="NormalnyWeb"/>
        <w:numPr>
          <w:ilvl w:val="0"/>
          <w:numId w:val="6"/>
        </w:numPr>
      </w:pPr>
      <w:r>
        <w:rPr>
          <w:rStyle w:val="Pogrubienie"/>
          <w:rFonts w:eastAsiaTheme="majorEastAsia"/>
        </w:rPr>
        <w:t>Partnerstwo Borów Niemodlińskich</w:t>
      </w:r>
      <w:r>
        <w:t xml:space="preserve"> – możliwość współpracy i pozyskania funduszy na rozwój lokalnej infrastruktury.</w:t>
      </w:r>
    </w:p>
    <w:p w14:paraId="6F42C83A" w14:textId="771D13BA" w:rsidR="00B27110" w:rsidRDefault="00B27110" w:rsidP="00B27110">
      <w:pPr>
        <w:pStyle w:val="NormalnyWeb"/>
      </w:pPr>
      <w:r>
        <w:t xml:space="preserve">Warto również rozważyć współpracę z firmami zajmującymi się instalacją </w:t>
      </w:r>
      <w:r>
        <w:rPr>
          <w:rStyle w:val="Pogrubienie"/>
          <w:rFonts w:eastAsiaTheme="majorEastAsia"/>
        </w:rPr>
        <w:t>stacji ładowania samochodów elektrycznych</w:t>
      </w:r>
      <w:r>
        <w:t xml:space="preserve">. </w:t>
      </w:r>
      <w:r>
        <w:rPr>
          <w:rStyle w:val="Pogrubienie"/>
          <w:rFonts w:eastAsiaTheme="majorEastAsia"/>
        </w:rPr>
        <w:t>Przykładowe firmy, które współpracują z samorządami</w:t>
      </w:r>
      <w:r w:rsidR="005170DC">
        <w:rPr>
          <w:rStyle w:val="Pogrubienie"/>
          <w:rFonts w:eastAsiaTheme="majorEastAsia"/>
        </w:rPr>
        <w:t>.</w:t>
      </w:r>
      <w:r w:rsidR="005170DC">
        <w:t xml:space="preserve"> </w:t>
      </w:r>
      <w:r>
        <w:t xml:space="preserve">Przykłady małych miejscowości, które z sukcesem wdrożyły infrastrukturę ładowania pojazdów elektrycznych, to m.in. </w:t>
      </w:r>
      <w:r>
        <w:rPr>
          <w:rStyle w:val="Pogrubienie"/>
          <w:rFonts w:eastAsiaTheme="majorEastAsia"/>
        </w:rPr>
        <w:t>Rumia, Ełk i Ostrołęka</w:t>
      </w:r>
      <w:r>
        <w:t xml:space="preserve">. Dzięki współpracy z powyższymi firmami samorządy mogły rozbudować sieć punktów ładowania, co wpłynęło na rozwój </w:t>
      </w:r>
      <w:proofErr w:type="spellStart"/>
      <w:r>
        <w:t>elektromobilności</w:t>
      </w:r>
      <w:proofErr w:type="spellEnd"/>
      <w:r>
        <w:t xml:space="preserve"> i poprawę dostępności ekologicznych rozwiązań transportowych.</w:t>
      </w:r>
    </w:p>
    <w:p w14:paraId="49ACA1C8" w14:textId="77777777" w:rsidR="00B27110" w:rsidRDefault="00B27110" w:rsidP="00326D03">
      <w:pPr>
        <w:pStyle w:val="NormalnyWeb"/>
        <w:jc w:val="center"/>
        <w:rPr>
          <w:rStyle w:val="Pogrubienie"/>
          <w:rFonts w:eastAsiaTheme="majorEastAsia"/>
        </w:rPr>
      </w:pPr>
    </w:p>
    <w:p w14:paraId="3ED451B9" w14:textId="77777777" w:rsidR="00B27110" w:rsidRDefault="00B27110" w:rsidP="00326D03">
      <w:pPr>
        <w:pStyle w:val="NormalnyWeb"/>
        <w:jc w:val="center"/>
        <w:rPr>
          <w:rStyle w:val="Pogrubienie"/>
          <w:rFonts w:eastAsiaTheme="majorEastAsia"/>
        </w:rPr>
      </w:pPr>
    </w:p>
    <w:p w14:paraId="02861961" w14:textId="77777777" w:rsidR="00B27110" w:rsidRDefault="00B27110" w:rsidP="00326D03">
      <w:pPr>
        <w:pStyle w:val="NormalnyWeb"/>
        <w:jc w:val="center"/>
        <w:rPr>
          <w:rStyle w:val="Pogrubienie"/>
          <w:rFonts w:eastAsiaTheme="majorEastAsia"/>
        </w:rPr>
      </w:pPr>
    </w:p>
    <w:p w14:paraId="65529995" w14:textId="4635C6BC" w:rsidR="00861F55" w:rsidRDefault="00861F55" w:rsidP="00B27110">
      <w:pPr>
        <w:pStyle w:val="NormalnyWeb"/>
      </w:pPr>
      <w:r>
        <w:t>Z poważaniem,</w:t>
      </w:r>
      <w:r>
        <w:br/>
      </w:r>
      <w:r>
        <w:rPr>
          <w:rStyle w:val="Pogrubienie"/>
          <w:rFonts w:eastAsiaTheme="majorEastAsia"/>
        </w:rPr>
        <w:t xml:space="preserve">Anna </w:t>
      </w:r>
      <w:proofErr w:type="spellStart"/>
      <w:r>
        <w:rPr>
          <w:rStyle w:val="Pogrubienie"/>
          <w:rFonts w:eastAsiaTheme="majorEastAsia"/>
        </w:rPr>
        <w:t>Wojciuk</w:t>
      </w:r>
      <w:proofErr w:type="spellEnd"/>
      <w:r>
        <w:rPr>
          <w:rStyle w:val="Pogrubienie"/>
          <w:rFonts w:eastAsiaTheme="majorEastAsia"/>
        </w:rPr>
        <w:t>-Nowak</w:t>
      </w:r>
      <w:r>
        <w:br/>
        <w:t xml:space="preserve">Radna </w:t>
      </w:r>
      <w:r w:rsidR="00326D03">
        <w:t>Rady Miejskiej w</w:t>
      </w:r>
      <w:r>
        <w:t xml:space="preserve"> Tułowi</w:t>
      </w:r>
      <w:r w:rsidR="00326D03">
        <w:t>cach</w:t>
      </w:r>
    </w:p>
    <w:p w14:paraId="18C21D4E" w14:textId="77777777" w:rsidR="009E5A00" w:rsidRDefault="009E5A00"/>
    <w:sectPr w:rsidR="009E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B2698"/>
    <w:multiLevelType w:val="multilevel"/>
    <w:tmpl w:val="881C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25990"/>
    <w:multiLevelType w:val="multilevel"/>
    <w:tmpl w:val="8108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37834"/>
    <w:multiLevelType w:val="multilevel"/>
    <w:tmpl w:val="56C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075EC"/>
    <w:multiLevelType w:val="multilevel"/>
    <w:tmpl w:val="786E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B7A1A"/>
    <w:multiLevelType w:val="multilevel"/>
    <w:tmpl w:val="2564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842E6F"/>
    <w:multiLevelType w:val="multilevel"/>
    <w:tmpl w:val="3FB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7354"/>
    <w:multiLevelType w:val="multilevel"/>
    <w:tmpl w:val="4E9A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7736984">
    <w:abstractNumId w:val="1"/>
  </w:num>
  <w:num w:numId="2" w16cid:durableId="1500119221">
    <w:abstractNumId w:val="0"/>
  </w:num>
  <w:num w:numId="3" w16cid:durableId="1880580093">
    <w:abstractNumId w:val="6"/>
  </w:num>
  <w:num w:numId="4" w16cid:durableId="490297696">
    <w:abstractNumId w:val="2"/>
  </w:num>
  <w:num w:numId="5" w16cid:durableId="1682244129">
    <w:abstractNumId w:val="5"/>
  </w:num>
  <w:num w:numId="6" w16cid:durableId="41757009">
    <w:abstractNumId w:val="3"/>
  </w:num>
  <w:num w:numId="7" w16cid:durableId="1600064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55"/>
    <w:rsid w:val="000A64BD"/>
    <w:rsid w:val="001261B5"/>
    <w:rsid w:val="00270FDD"/>
    <w:rsid w:val="00326D03"/>
    <w:rsid w:val="005170DC"/>
    <w:rsid w:val="00861F55"/>
    <w:rsid w:val="009E5A00"/>
    <w:rsid w:val="00A65DE7"/>
    <w:rsid w:val="00B27110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FBE8"/>
  <w15:chartTrackingRefBased/>
  <w15:docId w15:val="{D28BB3F2-C5CA-46DC-9D3F-4EFDD588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61F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1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1F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1F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1F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1F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1F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1F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1F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1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1F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1F5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1F5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1F5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1F5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1F5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1F5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1F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1F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1F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1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1F5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1F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1F5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1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1F5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1F5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861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61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michał nowak</cp:lastModifiedBy>
  <cp:revision>3</cp:revision>
  <cp:lastPrinted>2025-03-03T05:41:00Z</cp:lastPrinted>
  <dcterms:created xsi:type="dcterms:W3CDTF">2025-03-02T08:56:00Z</dcterms:created>
  <dcterms:modified xsi:type="dcterms:W3CDTF">2025-03-03T06:11:00Z</dcterms:modified>
</cp:coreProperties>
</file>